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7" w:type="dxa"/>
        <w:tblInd w:w="-289" w:type="dxa"/>
        <w:tblLook w:val="04A0" w:firstRow="1" w:lastRow="0" w:firstColumn="1" w:lastColumn="0" w:noHBand="0" w:noVBand="1"/>
      </w:tblPr>
      <w:tblGrid>
        <w:gridCol w:w="3261"/>
        <w:gridCol w:w="6946"/>
      </w:tblGrid>
      <w:tr w:rsidR="00FF7059" w14:paraId="7F427B9E" w14:textId="77777777" w:rsidTr="00671094">
        <w:tc>
          <w:tcPr>
            <w:tcW w:w="10207" w:type="dxa"/>
            <w:gridSpan w:val="2"/>
            <w:shd w:val="clear" w:color="auto" w:fill="C2D69B" w:themeFill="accent3" w:themeFillTint="99"/>
          </w:tcPr>
          <w:p w14:paraId="20A89AAC" w14:textId="5CF7A666" w:rsidR="00FF7059" w:rsidRDefault="00FF7059" w:rsidP="00FF70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32"/>
                <w:szCs w:val="32"/>
                <w:lang w:val="da-DK"/>
              </w:rPr>
            </w:pPr>
            <w:r>
              <w:rPr>
                <w:b/>
                <w:bCs/>
                <w:sz w:val="32"/>
                <w:szCs w:val="32"/>
                <w:lang w:val="da-DK"/>
              </w:rPr>
              <w:t xml:space="preserve">Information til </w:t>
            </w:r>
            <w:proofErr w:type="spellStart"/>
            <w:r>
              <w:rPr>
                <w:b/>
                <w:bCs/>
                <w:sz w:val="32"/>
                <w:szCs w:val="32"/>
                <w:lang w:val="da-DK"/>
              </w:rPr>
              <w:t>vidensportalens</w:t>
            </w:r>
            <w:proofErr w:type="spellEnd"/>
            <w:r>
              <w:rPr>
                <w:b/>
                <w:bCs/>
                <w:sz w:val="32"/>
                <w:szCs w:val="32"/>
                <w:lang w:val="da-DK"/>
              </w:rPr>
              <w:t xml:space="preserve"> fondsoversigt</w:t>
            </w:r>
            <w:r w:rsidR="00AF176D">
              <w:rPr>
                <w:b/>
                <w:bCs/>
                <w:sz w:val="32"/>
                <w:szCs w:val="32"/>
                <w:lang w:val="da-DK"/>
              </w:rPr>
              <w:t>, v1</w:t>
            </w:r>
          </w:p>
        </w:tc>
      </w:tr>
      <w:tr w:rsidR="00892BE5" w14:paraId="31BA7E64" w14:textId="77777777" w:rsidTr="00671094">
        <w:tc>
          <w:tcPr>
            <w:tcW w:w="3261" w:type="dxa"/>
            <w:shd w:val="clear" w:color="auto" w:fill="EAF1DD" w:themeFill="accent3" w:themeFillTint="33"/>
            <w:vAlign w:val="center"/>
          </w:tcPr>
          <w:p w14:paraId="33671921" w14:textId="5BAC7650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Navn på legatet / fonden / tilskudsprogrammet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3C9DC9BA" w14:textId="77777777" w:rsidR="00892BE5" w:rsidRDefault="00820B2B" w:rsidP="00022F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sz w:val="20"/>
                <w:szCs w:val="20"/>
              </w:rPr>
            </w:pPr>
            <w:r w:rsidRPr="00820B2B">
              <w:rPr>
                <w:sz w:val="20"/>
                <w:szCs w:val="20"/>
              </w:rPr>
              <w:t>Nordic Culture Point, The Culture and Art Programme</w:t>
            </w:r>
          </w:p>
          <w:p w14:paraId="153BC9D4" w14:textId="4DA7C530" w:rsidR="00022F59" w:rsidRPr="00820B2B" w:rsidRDefault="00022F59" w:rsidP="00022F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</w:rPr>
              <w:t xml:space="preserve">(Nordisk </w:t>
            </w:r>
            <w:proofErr w:type="spellStart"/>
            <w:r>
              <w:rPr>
                <w:sz w:val="20"/>
                <w:szCs w:val="20"/>
              </w:rPr>
              <w:t>Kulturkontakt</w:t>
            </w:r>
            <w:proofErr w:type="spellEnd"/>
            <w:r>
              <w:rPr>
                <w:sz w:val="20"/>
                <w:szCs w:val="20"/>
              </w:rPr>
              <w:t xml:space="preserve">, Kultur- </w:t>
            </w:r>
            <w:proofErr w:type="spellStart"/>
            <w:r>
              <w:rPr>
                <w:sz w:val="20"/>
                <w:szCs w:val="20"/>
              </w:rPr>
              <w:t>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kunstprogrammet</w:t>
            </w:r>
            <w:proofErr w:type="spellEnd"/>
          </w:p>
        </w:tc>
      </w:tr>
      <w:tr w:rsidR="00022F59" w14:paraId="7F49E17E" w14:textId="77777777" w:rsidTr="000F341A">
        <w:trPr>
          <w:trHeight w:val="110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2A24FF9C" w14:textId="330CED08" w:rsidR="00022F59" w:rsidRPr="00FF7059" w:rsidRDefault="00022F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Hvilken type (privat, nationalt program, nordisk, europæisk, andet?) </w:t>
            </w:r>
          </w:p>
          <w:p w14:paraId="5A8F9AE4" w14:textId="5B2C0DF3" w:rsidR="00022F59" w:rsidRPr="00FF7059" w:rsidRDefault="00022F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Hvem står bag (en person, en institution, et ministerie, eller?)</w:t>
            </w:r>
          </w:p>
        </w:tc>
        <w:tc>
          <w:tcPr>
            <w:tcW w:w="6946" w:type="dxa"/>
            <w:vAlign w:val="center"/>
          </w:tcPr>
          <w:p w14:paraId="5236117E" w14:textId="3CB03002" w:rsidR="00022F59" w:rsidRPr="00022F59" w:rsidRDefault="00022F5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022F59">
              <w:rPr>
                <w:sz w:val="20"/>
                <w:szCs w:val="20"/>
                <w:lang w:val="da-DK"/>
              </w:rPr>
              <w:t>Nordisk Kulturkontakt er en institution under Nordisk Ministerråd, der arbejder for at støtte det nordiske samarbejde på kulturområdet</w:t>
            </w:r>
            <w:r>
              <w:rPr>
                <w:sz w:val="20"/>
                <w:szCs w:val="20"/>
                <w:lang w:val="da-DK"/>
              </w:rPr>
              <w:t xml:space="preserve">. </w:t>
            </w:r>
          </w:p>
        </w:tc>
      </w:tr>
      <w:tr w:rsidR="00671094" w14:paraId="6C718B46" w14:textId="77777777" w:rsidTr="000325B4">
        <w:trPr>
          <w:trHeight w:val="495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176F0630" w14:textId="375A9214" w:rsidR="00671094" w:rsidRDefault="00671094" w:rsidP="0067109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Fondens hjemmeside </w:t>
            </w:r>
          </w:p>
          <w:p w14:paraId="505C8CFE" w14:textId="3099DDFE" w:rsidR="00671094" w:rsidRPr="00AF176D" w:rsidRDefault="00671094" w:rsidP="0067109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og adresse</w:t>
            </w:r>
          </w:p>
        </w:tc>
        <w:tc>
          <w:tcPr>
            <w:tcW w:w="6946" w:type="dxa"/>
            <w:vAlign w:val="center"/>
          </w:tcPr>
          <w:p w14:paraId="63A480F7" w14:textId="38F479BE" w:rsidR="00820B2B" w:rsidRPr="00820B2B" w:rsidRDefault="00820B2B" w:rsidP="000325B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sz w:val="20"/>
                <w:szCs w:val="20"/>
                <w:lang w:val="da-DK"/>
              </w:rPr>
            </w:pPr>
            <w:hyperlink r:id="rId8" w:history="1">
              <w:r w:rsidRPr="00820B2B">
                <w:rPr>
                  <w:rStyle w:val="Hyperlink"/>
                  <w:sz w:val="20"/>
                  <w:szCs w:val="20"/>
                </w:rPr>
                <w:t>https://www.nordiskkulturkontakt.org/en/culture-and-art-programme/</w:t>
              </w:r>
            </w:hyperlink>
          </w:p>
          <w:p w14:paraId="0999CD9C" w14:textId="01716A17" w:rsidR="000325B4" w:rsidRPr="00820B2B" w:rsidRDefault="000325B4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</w:p>
        </w:tc>
      </w:tr>
      <w:tr w:rsidR="00671094" w14:paraId="23F3A456" w14:textId="77777777" w:rsidTr="000325B4">
        <w:trPr>
          <w:trHeight w:val="1000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F5A054F" w14:textId="77777777" w:rsidR="00671094" w:rsidRDefault="00671094" w:rsidP="0067109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Det overordnede formål </w:t>
            </w:r>
          </w:p>
          <w:p w14:paraId="69243663" w14:textId="6B8AA2F4" w:rsidR="00671094" w:rsidRPr="00FF7059" w:rsidRDefault="00671094" w:rsidP="0067109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hovedmål </w:t>
            </w:r>
          </w:p>
        </w:tc>
        <w:tc>
          <w:tcPr>
            <w:tcW w:w="6946" w:type="dxa"/>
            <w:vAlign w:val="center"/>
          </w:tcPr>
          <w:p w14:paraId="2D4750CD" w14:textId="20D3E1F0" w:rsidR="00671094" w:rsidRPr="00671094" w:rsidRDefault="00671094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671094">
              <w:rPr>
                <w:sz w:val="20"/>
                <w:szCs w:val="20"/>
                <w:lang w:val="da-DK"/>
              </w:rPr>
              <w:t>Kultur- og kunstprogrammet finansierer nordisk samarbejde inden for kunst og kultur. Der er støtte til projekter med en kunstnerisk og/eller kulturel kvalitet, der fremmer et mangfoldigt og bæredygtigt Norden.</w:t>
            </w:r>
          </w:p>
        </w:tc>
      </w:tr>
      <w:tr w:rsidR="00892BE5" w14:paraId="41BA5CA3" w14:textId="77777777" w:rsidTr="00671094">
        <w:trPr>
          <w:trHeight w:val="1412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FC0C98A" w14:textId="3760F1F3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Hvilke </w:t>
            </w:r>
            <w:proofErr w:type="gramStart"/>
            <w:r w:rsidRPr="00FF7059">
              <w:rPr>
                <w:b/>
                <w:bCs/>
                <w:sz w:val="20"/>
                <w:szCs w:val="20"/>
                <w:lang w:val="da-DK"/>
              </w:rPr>
              <w:t>type aktiviteter</w:t>
            </w:r>
            <w:proofErr w:type="gramEnd"/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 støttes</w:t>
            </w:r>
          </w:p>
          <w:p w14:paraId="54F4453E" w14:textId="77777777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2A7CF128" w14:textId="64F0DAEC" w:rsidR="00671094" w:rsidRDefault="00671094" w:rsidP="0067109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Man kan </w:t>
            </w:r>
            <w:r w:rsidRPr="00671094">
              <w:rPr>
                <w:sz w:val="20"/>
                <w:szCs w:val="20"/>
                <w:lang w:val="da-DK"/>
              </w:rPr>
              <w:t>søge støtte til projekter, der investerer i kulturelle og kunstneriske produktioner og kreativt arbejde samt til at tilrettelægge og gennemføre projekter, der udvikler kompetencer inden for kunst- og kulturområdet. Der kan ydes støtte til alle typer omkostninger, der er direkte forbundet med projektet.</w:t>
            </w:r>
          </w:p>
          <w:p w14:paraId="606749D3" w14:textId="77777777" w:rsidR="00671094" w:rsidRPr="00671094" w:rsidRDefault="00671094" w:rsidP="0067109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</w:p>
          <w:p w14:paraId="163C4F0B" w14:textId="77777777" w:rsidR="00671094" w:rsidRPr="00671094" w:rsidRDefault="00671094" w:rsidP="0067109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671094">
              <w:rPr>
                <w:sz w:val="20"/>
                <w:szCs w:val="20"/>
                <w:lang w:val="da-DK"/>
              </w:rPr>
              <w:t>Projekterne kan fx omfatte:</w:t>
            </w:r>
          </w:p>
          <w:p w14:paraId="22B125BA" w14:textId="283932D4" w:rsidR="00671094" w:rsidRPr="00671094" w:rsidRDefault="00671094" w:rsidP="00671094">
            <w:pPr>
              <w:pStyle w:val="Listeafsnit"/>
              <w:numPr>
                <w:ilvl w:val="0"/>
                <w:numId w:val="23"/>
              </w:numPr>
              <w:tabs>
                <w:tab w:val="clear" w:pos="714"/>
                <w:tab w:val="clear" w:pos="1072"/>
                <w:tab w:val="left" w:pos="851"/>
                <w:tab w:val="left" w:pos="1134"/>
              </w:tabs>
              <w:ind w:left="360"/>
              <w:rPr>
                <w:sz w:val="20"/>
                <w:szCs w:val="20"/>
                <w:lang w:val="da-DK"/>
              </w:rPr>
            </w:pPr>
            <w:r w:rsidRPr="00671094">
              <w:rPr>
                <w:sz w:val="20"/>
                <w:szCs w:val="20"/>
                <w:lang w:val="da-DK"/>
              </w:rPr>
              <w:t>skabelse eller formidling af værker, projekter og initiativer, der kræver en kreativ proces</w:t>
            </w:r>
          </w:p>
          <w:p w14:paraId="0101040D" w14:textId="184563C6" w:rsidR="00671094" w:rsidRPr="00671094" w:rsidRDefault="00671094" w:rsidP="00671094">
            <w:pPr>
              <w:pStyle w:val="Listeafsnit"/>
              <w:numPr>
                <w:ilvl w:val="0"/>
                <w:numId w:val="23"/>
              </w:numPr>
              <w:tabs>
                <w:tab w:val="clear" w:pos="714"/>
                <w:tab w:val="clear" w:pos="1072"/>
                <w:tab w:val="left" w:pos="851"/>
                <w:tab w:val="left" w:pos="1134"/>
              </w:tabs>
              <w:ind w:left="360"/>
              <w:rPr>
                <w:sz w:val="20"/>
                <w:szCs w:val="20"/>
                <w:lang w:val="da-DK"/>
              </w:rPr>
            </w:pPr>
            <w:r w:rsidRPr="00671094">
              <w:rPr>
                <w:sz w:val="20"/>
                <w:szCs w:val="20"/>
                <w:lang w:val="da-DK"/>
              </w:rPr>
              <w:t>skabelse af mødesteder mellem kunstnere/kulturorganer og offentligheden</w:t>
            </w:r>
          </w:p>
          <w:p w14:paraId="1F051209" w14:textId="09164F96" w:rsidR="00671094" w:rsidRPr="00671094" w:rsidRDefault="00671094" w:rsidP="00671094">
            <w:pPr>
              <w:pStyle w:val="Listeafsnit"/>
              <w:numPr>
                <w:ilvl w:val="0"/>
                <w:numId w:val="23"/>
              </w:numPr>
              <w:tabs>
                <w:tab w:val="clear" w:pos="714"/>
                <w:tab w:val="clear" w:pos="1072"/>
                <w:tab w:val="left" w:pos="851"/>
                <w:tab w:val="left" w:pos="1134"/>
              </w:tabs>
              <w:ind w:left="360"/>
              <w:rPr>
                <w:sz w:val="20"/>
                <w:szCs w:val="20"/>
                <w:lang w:val="da-DK"/>
              </w:rPr>
            </w:pPr>
            <w:r w:rsidRPr="00671094">
              <w:rPr>
                <w:sz w:val="20"/>
                <w:szCs w:val="20"/>
                <w:lang w:val="da-DK"/>
              </w:rPr>
              <w:t>udvikling og formidling af viden og/eller arbejdsmetoder</w:t>
            </w:r>
          </w:p>
          <w:p w14:paraId="3A1138BC" w14:textId="695C79FD" w:rsidR="00892BE5" w:rsidRPr="00671094" w:rsidRDefault="00671094" w:rsidP="00671094">
            <w:pPr>
              <w:pStyle w:val="Listeafsnit"/>
              <w:numPr>
                <w:ilvl w:val="0"/>
                <w:numId w:val="22"/>
              </w:num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ind w:left="360"/>
              <w:rPr>
                <w:sz w:val="20"/>
                <w:szCs w:val="20"/>
                <w:lang w:val="da-DK"/>
              </w:rPr>
            </w:pPr>
            <w:r w:rsidRPr="00671094">
              <w:rPr>
                <w:sz w:val="20"/>
                <w:szCs w:val="20"/>
                <w:lang w:val="da-DK"/>
              </w:rPr>
              <w:t>tilrettelæggelse af diskussioner og debatter samt seminarer og workshops.</w:t>
            </w:r>
          </w:p>
        </w:tc>
      </w:tr>
      <w:tr w:rsidR="00671094" w14:paraId="5120B429" w14:textId="77777777" w:rsidTr="000325B4">
        <w:trPr>
          <w:trHeight w:val="88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6D544AD" w14:textId="35CDD8C9" w:rsidR="00671094" w:rsidRPr="00FF7059" w:rsidRDefault="00671094" w:rsidP="0067109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lande kan få støtte</w:t>
            </w:r>
          </w:p>
          <w:p w14:paraId="5884EE1B" w14:textId="77777777" w:rsidR="00671094" w:rsidRPr="00FF7059" w:rsidRDefault="00671094" w:rsidP="0067109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- Hvem kan ansøge</w:t>
            </w:r>
          </w:p>
          <w:p w14:paraId="14C9E1A7" w14:textId="2366091D" w:rsidR="00671094" w:rsidRPr="00FF7059" w:rsidRDefault="00671094" w:rsidP="0067109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- </w:t>
            </w:r>
            <w:r>
              <w:rPr>
                <w:b/>
                <w:bCs/>
                <w:sz w:val="20"/>
                <w:szCs w:val="20"/>
                <w:lang w:val="da-DK"/>
              </w:rPr>
              <w:t>H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vem kan deltage som partnere</w:t>
            </w:r>
          </w:p>
        </w:tc>
        <w:tc>
          <w:tcPr>
            <w:tcW w:w="6946" w:type="dxa"/>
            <w:vAlign w:val="center"/>
          </w:tcPr>
          <w:p w14:paraId="1FE28BFA" w14:textId="51769137" w:rsidR="00671094" w:rsidRPr="00C6207C" w:rsidRDefault="00C6207C" w:rsidP="004F0A0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C6207C">
              <w:rPr>
                <w:sz w:val="20"/>
                <w:szCs w:val="20"/>
                <w:lang w:val="da-DK"/>
              </w:rPr>
              <w:t xml:space="preserve">Alle aktive </w:t>
            </w:r>
            <w:r>
              <w:rPr>
                <w:sz w:val="20"/>
                <w:szCs w:val="20"/>
                <w:lang w:val="da-DK"/>
              </w:rPr>
              <w:t xml:space="preserve">organisationer </w:t>
            </w:r>
            <w:r w:rsidRPr="00C6207C">
              <w:rPr>
                <w:sz w:val="20"/>
                <w:szCs w:val="20"/>
                <w:lang w:val="da-DK"/>
              </w:rPr>
              <w:t>inden for kunst og kultur kan søge</w:t>
            </w:r>
            <w:r>
              <w:rPr>
                <w:sz w:val="20"/>
                <w:szCs w:val="20"/>
                <w:lang w:val="da-DK"/>
              </w:rPr>
              <w:t xml:space="preserve">, både fra det offentlige og private område og fra civilsamfundet. </w:t>
            </w:r>
          </w:p>
        </w:tc>
      </w:tr>
      <w:tr w:rsidR="00C6207C" w14:paraId="67F157A2" w14:textId="77777777" w:rsidTr="00671094">
        <w:trPr>
          <w:trHeight w:val="70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AC6787" w14:textId="2D987750" w:rsidR="00C6207C" w:rsidRPr="00FF7059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Minimum antal organisationer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 fra hvor mange lande</w:t>
            </w:r>
          </w:p>
        </w:tc>
        <w:tc>
          <w:tcPr>
            <w:tcW w:w="6946" w:type="dxa"/>
            <w:vAlign w:val="center"/>
          </w:tcPr>
          <w:p w14:paraId="582AB9F1" w14:textId="77777777" w:rsidR="00C6207C" w:rsidRPr="004F0A04" w:rsidRDefault="00C6207C" w:rsidP="00BE55B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sz w:val="20"/>
                <w:szCs w:val="20"/>
                <w:lang w:val="da-DK"/>
              </w:rPr>
            </w:pPr>
            <w:r w:rsidRPr="004F0A04">
              <w:rPr>
                <w:sz w:val="20"/>
                <w:szCs w:val="20"/>
                <w:lang w:val="da-DK"/>
              </w:rPr>
              <w:t>Krav til partnerskabskredsen</w:t>
            </w:r>
            <w:r>
              <w:rPr>
                <w:sz w:val="20"/>
                <w:szCs w:val="20"/>
                <w:lang w:val="da-DK"/>
              </w:rPr>
              <w:t>:</w:t>
            </w:r>
          </w:p>
          <w:p w14:paraId="62BB6466" w14:textId="5E462557" w:rsidR="00C6207C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Der skal deltage </w:t>
            </w:r>
            <w:r w:rsidRPr="004F0A04">
              <w:rPr>
                <w:sz w:val="20"/>
                <w:szCs w:val="20"/>
                <w:lang w:val="da-DK"/>
              </w:rPr>
              <w:t xml:space="preserve">partnere fra </w:t>
            </w:r>
            <w:r>
              <w:rPr>
                <w:sz w:val="20"/>
                <w:szCs w:val="20"/>
                <w:lang w:val="da-DK"/>
              </w:rPr>
              <w:t xml:space="preserve">mindst </w:t>
            </w:r>
            <w:r w:rsidRPr="004F0A04">
              <w:rPr>
                <w:sz w:val="20"/>
                <w:szCs w:val="20"/>
                <w:lang w:val="da-DK"/>
              </w:rPr>
              <w:t>tre forskellige lande, hvoraf mindst to skal være nordiske, det vil sige Norge, Danmark, Sverige, Island, Finland, Åland, Færøerne og Grønland.</w:t>
            </w:r>
            <w:r>
              <w:rPr>
                <w:sz w:val="20"/>
                <w:szCs w:val="20"/>
                <w:lang w:val="da-DK"/>
              </w:rPr>
              <w:t xml:space="preserve"> Partnere </w:t>
            </w:r>
            <w:r w:rsidR="00BE55BC">
              <w:rPr>
                <w:sz w:val="20"/>
                <w:szCs w:val="20"/>
                <w:lang w:val="da-DK"/>
              </w:rPr>
              <w:t xml:space="preserve">og ansøgere </w:t>
            </w:r>
            <w:r>
              <w:rPr>
                <w:sz w:val="20"/>
                <w:szCs w:val="20"/>
                <w:lang w:val="da-DK"/>
              </w:rPr>
              <w:t xml:space="preserve">uden for det nordiske område kan indgå. </w:t>
            </w:r>
          </w:p>
          <w:p w14:paraId="4DE70B65" w14:textId="77777777" w:rsidR="00BE55BC" w:rsidRDefault="00BE55B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</w:p>
          <w:p w14:paraId="1C6BB53A" w14:textId="50C122DA" w:rsidR="00BE55BC" w:rsidRPr="00BE55BC" w:rsidRDefault="00BE55B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For e</w:t>
            </w:r>
            <w:r w:rsidRPr="00BE55BC">
              <w:rPr>
                <w:sz w:val="20"/>
                <w:szCs w:val="20"/>
                <w:lang w:val="da-DK"/>
              </w:rPr>
              <w:t>ksempel: En ansøger fra Litauen eller Canada kan indsende en ansøgning om et samarbejdsprojekt, hvis der også er partnere fra Finland og Åland.</w:t>
            </w:r>
          </w:p>
          <w:p w14:paraId="670C8FB1" w14:textId="7A2C2F29" w:rsidR="00BE55BC" w:rsidRPr="00AF176D" w:rsidRDefault="00BE55B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C6207C" w14:paraId="20C95522" w14:textId="77777777" w:rsidTr="00671094">
        <w:trPr>
          <w:trHeight w:val="54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022EE732" w14:textId="77777777" w:rsidR="00C6207C" w:rsidRPr="00FF7059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Projektets periode, min - max</w:t>
            </w:r>
          </w:p>
        </w:tc>
        <w:tc>
          <w:tcPr>
            <w:tcW w:w="6946" w:type="dxa"/>
            <w:vAlign w:val="center"/>
          </w:tcPr>
          <w:p w14:paraId="5C681A64" w14:textId="2BFAFBED" w:rsidR="00C6207C" w:rsidRPr="00BE55BC" w:rsidRDefault="00BE55BC" w:rsidP="00BE55B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 w:after="120"/>
              <w:rPr>
                <w:sz w:val="20"/>
                <w:szCs w:val="20"/>
                <w:lang w:val="da-DK"/>
              </w:rPr>
            </w:pPr>
            <w:r w:rsidRPr="00BE55BC">
              <w:rPr>
                <w:sz w:val="20"/>
                <w:szCs w:val="20"/>
                <w:lang w:val="da-DK"/>
              </w:rPr>
              <w:t>En maksimal varighed er resten af det år, hvor du får tildelt støtte plus de to efterfølgende kalenderår, medmindre programmet begrænser dette til en kortere periode.</w:t>
            </w:r>
          </w:p>
        </w:tc>
      </w:tr>
      <w:tr w:rsidR="00C6207C" w14:paraId="75B6154B" w14:textId="77777777" w:rsidTr="00671094">
        <w:trPr>
          <w:trHeight w:val="69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48F4C567" w14:textId="77777777" w:rsidR="00C6207C" w:rsidRPr="00FF7059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Støttebeløb per ansøgning, </w:t>
            </w:r>
          </w:p>
          <w:p w14:paraId="1E9C8C9F" w14:textId="4D0A7B47" w:rsidR="00C6207C" w:rsidRPr="00AF176D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min - max</w:t>
            </w:r>
          </w:p>
        </w:tc>
        <w:tc>
          <w:tcPr>
            <w:tcW w:w="6946" w:type="dxa"/>
            <w:vAlign w:val="center"/>
          </w:tcPr>
          <w:p w14:paraId="210BD840" w14:textId="77777777" w:rsidR="00C6207C" w:rsidRPr="004F0A04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sz w:val="20"/>
                <w:szCs w:val="20"/>
                <w:lang w:val="da-DK"/>
              </w:rPr>
            </w:pPr>
            <w:r w:rsidRPr="004F0A04">
              <w:rPr>
                <w:sz w:val="20"/>
                <w:szCs w:val="20"/>
                <w:lang w:val="da-DK"/>
              </w:rPr>
              <w:t>Et projekt kan bevilges</w:t>
            </w:r>
          </w:p>
          <w:p w14:paraId="5E73CDBD" w14:textId="77777777" w:rsidR="00C6207C" w:rsidRPr="004F0A04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4F0A04">
              <w:rPr>
                <w:sz w:val="20"/>
                <w:szCs w:val="20"/>
                <w:lang w:val="da-DK"/>
              </w:rPr>
              <w:t>• op til 7.000 EUR uden andre finansieringskilder</w:t>
            </w:r>
          </w:p>
          <w:p w14:paraId="1BA8B83C" w14:textId="77777777" w:rsidR="00C6207C" w:rsidRPr="004F0A04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4F0A04">
              <w:rPr>
                <w:sz w:val="20"/>
                <w:szCs w:val="20"/>
                <w:lang w:val="da-DK"/>
              </w:rPr>
              <w:t>• op til 40 000 EUR med mindst 30 % medfinansiering</w:t>
            </w:r>
          </w:p>
          <w:p w14:paraId="16534B54" w14:textId="77777777" w:rsidR="00C6207C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sz w:val="20"/>
                <w:szCs w:val="20"/>
                <w:lang w:val="da-DK"/>
              </w:rPr>
            </w:pPr>
            <w:r w:rsidRPr="004F0A04">
              <w:rPr>
                <w:sz w:val="20"/>
                <w:szCs w:val="20"/>
                <w:lang w:val="da-DK"/>
              </w:rPr>
              <w:t>• op til 100 000 EUR med mindst 50 % medfinansiering</w:t>
            </w:r>
          </w:p>
          <w:p w14:paraId="76CB70DF" w14:textId="0E76073F" w:rsidR="00C6207C" w:rsidRPr="004F0A04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sz w:val="20"/>
                <w:szCs w:val="20"/>
                <w:lang w:val="da-DK"/>
              </w:rPr>
            </w:pPr>
            <w:r w:rsidRPr="004F0A04">
              <w:rPr>
                <w:sz w:val="20"/>
                <w:szCs w:val="20"/>
                <w:lang w:val="da-DK"/>
              </w:rPr>
              <w:t>Medfinansiering kan omfatte "natural</w:t>
            </w:r>
            <w:r>
              <w:rPr>
                <w:sz w:val="20"/>
                <w:szCs w:val="20"/>
                <w:lang w:val="da-DK"/>
              </w:rPr>
              <w:t xml:space="preserve">e-ydelser, som kan bestå af </w:t>
            </w:r>
            <w:r w:rsidRPr="004F0A04">
              <w:rPr>
                <w:sz w:val="20"/>
                <w:szCs w:val="20"/>
                <w:lang w:val="da-DK"/>
              </w:rPr>
              <w:t xml:space="preserve">varer eller tjenesteydelser snarere end penge. Et eksempel på dette kan være </w:t>
            </w:r>
            <w:r>
              <w:rPr>
                <w:sz w:val="20"/>
                <w:szCs w:val="20"/>
                <w:lang w:val="da-DK"/>
              </w:rPr>
              <w:t xml:space="preserve">værdien af anvendt (frivillig) </w:t>
            </w:r>
            <w:r w:rsidRPr="004F0A04">
              <w:rPr>
                <w:sz w:val="20"/>
                <w:szCs w:val="20"/>
                <w:lang w:val="da-DK"/>
              </w:rPr>
              <w:t>arbejdstid</w:t>
            </w:r>
            <w:r>
              <w:rPr>
                <w:sz w:val="20"/>
                <w:szCs w:val="20"/>
                <w:lang w:val="da-DK"/>
              </w:rPr>
              <w:t xml:space="preserve">. </w:t>
            </w:r>
          </w:p>
        </w:tc>
      </w:tr>
      <w:tr w:rsidR="00C6207C" w14:paraId="6366C778" w14:textId="77777777" w:rsidTr="00022F59">
        <w:trPr>
          <w:trHeight w:val="1457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BBD5FE" w14:textId="3B2D3A59" w:rsidR="00C6207C" w:rsidRPr="00FF7059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Kriterier for en god ansøgning</w:t>
            </w:r>
          </w:p>
        </w:tc>
        <w:tc>
          <w:tcPr>
            <w:tcW w:w="6946" w:type="dxa"/>
            <w:vAlign w:val="center"/>
          </w:tcPr>
          <w:p w14:paraId="310D3995" w14:textId="44D40F1B" w:rsidR="00022F59" w:rsidRPr="004F0A04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 w:after="120"/>
              <w:rPr>
                <w:sz w:val="20"/>
                <w:szCs w:val="20"/>
                <w:lang w:val="da-DK"/>
              </w:rPr>
            </w:pPr>
            <w:r w:rsidRPr="004F0A04">
              <w:rPr>
                <w:sz w:val="20"/>
                <w:szCs w:val="20"/>
                <w:lang w:val="da-DK"/>
              </w:rPr>
              <w:t>Projektet vurderes ud fra et socialt, økonomisk og økologisk perspektiv. Fremmer projektet en inkluderende og mangfoldig kunst- og kulturscene i Norden? Er projektet økologisk bæredygtigt? Fremmer indholdet konkurrenceevnen for nordiske kultur</w:t>
            </w:r>
            <w:r>
              <w:rPr>
                <w:sz w:val="20"/>
                <w:szCs w:val="20"/>
                <w:lang w:val="da-DK"/>
              </w:rPr>
              <w:t>elle</w:t>
            </w:r>
            <w:r w:rsidRPr="004F0A04">
              <w:rPr>
                <w:sz w:val="20"/>
                <w:szCs w:val="20"/>
                <w:lang w:val="da-DK"/>
              </w:rPr>
              <w:t xml:space="preserve"> og kunstneriske områder?</w:t>
            </w:r>
          </w:p>
        </w:tc>
      </w:tr>
      <w:tr w:rsidR="00C6207C" w14:paraId="38DDAC49" w14:textId="77777777" w:rsidTr="00671094">
        <w:tc>
          <w:tcPr>
            <w:tcW w:w="3261" w:type="dxa"/>
            <w:shd w:val="clear" w:color="auto" w:fill="EAF1DD" w:themeFill="accent3" w:themeFillTint="33"/>
            <w:vAlign w:val="center"/>
          </w:tcPr>
          <w:p w14:paraId="6D00CCAC" w14:textId="77777777" w:rsidR="00C6207C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lastRenderedPageBreak/>
              <w:t xml:space="preserve">Hvor krævende er ansøgningen? </w:t>
            </w:r>
          </w:p>
          <w:p w14:paraId="56528435" w14:textId="14D8656C" w:rsidR="00C6207C" w:rsidRPr="00FF7059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12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Er den omfattende og kompliceret med krav om flere bilag m.m. </w:t>
            </w:r>
          </w:p>
        </w:tc>
        <w:tc>
          <w:tcPr>
            <w:tcW w:w="6946" w:type="dxa"/>
            <w:vAlign w:val="center"/>
          </w:tcPr>
          <w:p w14:paraId="36A6D247" w14:textId="07A6BBC1" w:rsidR="00C6207C" w:rsidRPr="00820B2B" w:rsidRDefault="00820B2B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820B2B">
              <w:rPr>
                <w:sz w:val="20"/>
                <w:szCs w:val="20"/>
                <w:lang w:val="da-DK"/>
              </w:rPr>
              <w:t xml:space="preserve">Et rimeligt enkelt og kort </w:t>
            </w:r>
            <w:r w:rsidR="000062E7">
              <w:rPr>
                <w:sz w:val="20"/>
                <w:szCs w:val="20"/>
                <w:lang w:val="da-DK"/>
              </w:rPr>
              <w:t xml:space="preserve">online </w:t>
            </w:r>
            <w:r w:rsidRPr="00820B2B">
              <w:rPr>
                <w:sz w:val="20"/>
                <w:szCs w:val="20"/>
                <w:lang w:val="da-DK"/>
              </w:rPr>
              <w:t>ansøgningsskema</w:t>
            </w:r>
          </w:p>
        </w:tc>
      </w:tr>
      <w:tr w:rsidR="00C6207C" w14:paraId="6A0D94AF" w14:textId="77777777" w:rsidTr="00671094">
        <w:trPr>
          <w:trHeight w:val="77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C7FCFA" w14:textId="318A086C" w:rsidR="00C6207C" w:rsidRPr="00FF7059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Er det krævende at administrere og rapportere tilskuddet?</w:t>
            </w:r>
          </w:p>
        </w:tc>
        <w:tc>
          <w:tcPr>
            <w:tcW w:w="6946" w:type="dxa"/>
            <w:vAlign w:val="center"/>
          </w:tcPr>
          <w:p w14:paraId="0340DA91" w14:textId="0D45436C" w:rsidR="00C6207C" w:rsidRPr="00820B2B" w:rsidRDefault="00820B2B" w:rsidP="00820B2B">
            <w:pPr>
              <w:rPr>
                <w:sz w:val="20"/>
                <w:szCs w:val="20"/>
              </w:rPr>
            </w:pPr>
            <w:r w:rsidRPr="00820B2B">
              <w:rPr>
                <w:sz w:val="20"/>
                <w:szCs w:val="20"/>
              </w:rPr>
              <w:t xml:space="preserve">Har </w:t>
            </w:r>
            <w:proofErr w:type="spellStart"/>
            <w:r w:rsidRPr="00820B2B">
              <w:rPr>
                <w:sz w:val="20"/>
                <w:szCs w:val="20"/>
              </w:rPr>
              <w:t>klare</w:t>
            </w:r>
            <w:proofErr w:type="spellEnd"/>
            <w:r w:rsidRPr="00820B2B">
              <w:rPr>
                <w:sz w:val="20"/>
                <w:szCs w:val="20"/>
              </w:rPr>
              <w:t xml:space="preserve"> </w:t>
            </w:r>
            <w:proofErr w:type="spellStart"/>
            <w:r w:rsidRPr="00820B2B">
              <w:rPr>
                <w:sz w:val="20"/>
                <w:szCs w:val="20"/>
              </w:rPr>
              <w:t>og</w:t>
            </w:r>
            <w:proofErr w:type="spellEnd"/>
            <w:r w:rsidRPr="00820B2B">
              <w:rPr>
                <w:sz w:val="20"/>
                <w:szCs w:val="20"/>
              </w:rPr>
              <w:t xml:space="preserve"> </w:t>
            </w:r>
            <w:proofErr w:type="spellStart"/>
            <w:r w:rsidRPr="00820B2B">
              <w:rPr>
                <w:sz w:val="20"/>
                <w:szCs w:val="20"/>
              </w:rPr>
              <w:t>enkle</w:t>
            </w:r>
            <w:proofErr w:type="spellEnd"/>
            <w:r w:rsidRPr="00820B2B">
              <w:rPr>
                <w:sz w:val="20"/>
                <w:szCs w:val="20"/>
              </w:rPr>
              <w:t xml:space="preserve"> </w:t>
            </w:r>
            <w:proofErr w:type="spellStart"/>
            <w:r w:rsidRPr="00820B2B">
              <w:rPr>
                <w:sz w:val="20"/>
                <w:szCs w:val="20"/>
              </w:rPr>
              <w:t>procedurer</w:t>
            </w:r>
            <w:proofErr w:type="spellEnd"/>
            <w:r w:rsidRPr="00820B2B">
              <w:rPr>
                <w:sz w:val="20"/>
                <w:szCs w:val="20"/>
              </w:rPr>
              <w:t xml:space="preserve"> for administration </w:t>
            </w:r>
            <w:proofErr w:type="spellStart"/>
            <w:r w:rsidRPr="00820B2B">
              <w:rPr>
                <w:sz w:val="20"/>
                <w:szCs w:val="20"/>
              </w:rPr>
              <w:t>og</w:t>
            </w:r>
            <w:proofErr w:type="spellEnd"/>
            <w:r w:rsidRPr="00820B2B">
              <w:rPr>
                <w:sz w:val="20"/>
                <w:szCs w:val="20"/>
              </w:rPr>
              <w:t xml:space="preserve"> </w:t>
            </w:r>
            <w:proofErr w:type="spellStart"/>
            <w:r w:rsidRPr="00820B2B">
              <w:rPr>
                <w:sz w:val="20"/>
                <w:szCs w:val="20"/>
              </w:rPr>
              <w:t>rapportering</w:t>
            </w:r>
            <w:proofErr w:type="spellEnd"/>
          </w:p>
        </w:tc>
      </w:tr>
      <w:tr w:rsidR="00C6207C" w14:paraId="2082702E" w14:textId="77777777" w:rsidTr="00671094">
        <w:trPr>
          <w:trHeight w:val="55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78FF253A" w14:textId="59E9EBC0" w:rsidR="00C6207C" w:rsidRPr="00FF7059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Ansøgningsfrister</w:t>
            </w:r>
          </w:p>
        </w:tc>
        <w:tc>
          <w:tcPr>
            <w:tcW w:w="6946" w:type="dxa"/>
            <w:vAlign w:val="center"/>
          </w:tcPr>
          <w:p w14:paraId="6F440BB7" w14:textId="3FBCC5DA" w:rsidR="00C6207C" w:rsidRPr="00BE55BC" w:rsidRDefault="00BE55BC" w:rsidP="00BE55B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</w:pPr>
            <w:r>
              <w:t xml:space="preserve">Der er to </w:t>
            </w:r>
            <w:proofErr w:type="spellStart"/>
            <w:r>
              <w:t>årlige</w:t>
            </w:r>
            <w:proofErr w:type="spellEnd"/>
            <w:r>
              <w:t xml:space="preserve"> </w:t>
            </w:r>
            <w:proofErr w:type="spellStart"/>
            <w:r>
              <w:t>ansøgningsfrister</w:t>
            </w:r>
            <w:proofErr w:type="spellEnd"/>
            <w:r>
              <w:t>: Primo marts</w:t>
            </w:r>
            <w:r w:rsidR="00C6207C"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medio </w:t>
            </w:r>
            <w:proofErr w:type="spellStart"/>
            <w:r>
              <w:t>september</w:t>
            </w:r>
            <w:proofErr w:type="spellEnd"/>
            <w:r>
              <w:t xml:space="preserve">. </w:t>
            </w:r>
          </w:p>
        </w:tc>
      </w:tr>
      <w:tr w:rsidR="00C6207C" w14:paraId="11D7FCE0" w14:textId="77777777" w:rsidTr="00671094">
        <w:trPr>
          <w:trHeight w:val="82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599C92" w14:textId="45E9599A" w:rsidR="00C6207C" w:rsidRPr="00FF7059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Kan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fondens 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rådgivere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kontaktes?</w:t>
            </w:r>
          </w:p>
          <w:p w14:paraId="6E450235" w14:textId="124DAB66" w:rsidR="00C6207C" w:rsidRPr="00FF7059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avn, titel, mail og telefonnr. </w:t>
            </w:r>
          </w:p>
        </w:tc>
        <w:tc>
          <w:tcPr>
            <w:tcW w:w="6946" w:type="dxa"/>
          </w:tcPr>
          <w:p w14:paraId="25AF2067" w14:textId="6F3E86D8" w:rsidR="00C6207C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_</w:t>
            </w:r>
            <w:r w:rsidR="00BE55BC">
              <w:rPr>
                <w:b/>
                <w:bCs/>
                <w:sz w:val="20"/>
                <w:szCs w:val="20"/>
                <w:lang w:val="da-DK"/>
              </w:rPr>
              <w:t>x</w:t>
            </w:r>
            <w:r>
              <w:rPr>
                <w:b/>
                <w:bCs/>
                <w:sz w:val="20"/>
                <w:szCs w:val="20"/>
                <w:lang w:val="da-DK"/>
              </w:rPr>
              <w:t>_ Ja    __ Nej</w:t>
            </w:r>
          </w:p>
          <w:p w14:paraId="5C5909FA" w14:textId="77777777" w:rsidR="00BE55BC" w:rsidRDefault="00BE55B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  <w:p w14:paraId="2DCC8000" w14:textId="2C743198" w:rsidR="00BE55BC" w:rsidRPr="00BE55BC" w:rsidRDefault="00BE55BC" w:rsidP="00BE55BC">
            <w:pPr>
              <w:rPr>
                <w:sz w:val="20"/>
                <w:szCs w:val="20"/>
              </w:rPr>
            </w:pPr>
            <w:r w:rsidRPr="00BE55BC">
              <w:rPr>
                <w:sz w:val="20"/>
                <w:szCs w:val="20"/>
              </w:rPr>
              <w:t>Geir Lindahl</w:t>
            </w:r>
            <w:r w:rsidRPr="00BE55BC">
              <w:rPr>
                <w:sz w:val="20"/>
                <w:szCs w:val="20"/>
              </w:rPr>
              <w:t xml:space="preserve">, </w:t>
            </w:r>
            <w:r w:rsidRPr="00BE55BC">
              <w:rPr>
                <w:sz w:val="20"/>
                <w:szCs w:val="20"/>
              </w:rPr>
              <w:t>Senior advisor (Culture and Art Pro</w:t>
            </w:r>
            <w:r w:rsidRPr="00BE55BC">
              <w:rPr>
                <w:sz w:val="20"/>
                <w:szCs w:val="20"/>
              </w:rPr>
              <w:softHyphen/>
              <w:t>gramme)</w:t>
            </w:r>
          </w:p>
          <w:p w14:paraId="2C87BC04" w14:textId="77777777" w:rsidR="000325B4" w:rsidRDefault="000325B4" w:rsidP="00BE55BC">
            <w:hyperlink r:id="rId9" w:history="1">
              <w:r w:rsidRPr="000325B4">
                <w:rPr>
                  <w:rStyle w:val="Hyperlink"/>
                  <w:color w:val="auto"/>
                  <w:sz w:val="20"/>
                  <w:szCs w:val="20"/>
                  <w:u w:val="none"/>
                </w:rPr>
                <w:t>Send epost till</w:t>
              </w:r>
              <w:r w:rsidRPr="00CF50D6">
                <w:rPr>
                  <w:rStyle w:val="Hyperlink"/>
                  <w:sz w:val="20"/>
                  <w:szCs w:val="20"/>
                </w:rPr>
                <w:t xml:space="preserve"> geir.lindahl@nordiskkulturkontakt.org</w:t>
              </w:r>
            </w:hyperlink>
            <w:r>
              <w:rPr>
                <w:sz w:val="20"/>
                <w:szCs w:val="20"/>
              </w:rPr>
              <w:t>,</w:t>
            </w:r>
            <w:r>
              <w:t xml:space="preserve"> </w:t>
            </w:r>
          </w:p>
          <w:p w14:paraId="195742FD" w14:textId="70A534E5" w:rsidR="00BE55BC" w:rsidRPr="004F47DA" w:rsidRDefault="000325B4" w:rsidP="00BE55BC">
            <w:pPr>
              <w:rPr>
                <w:sz w:val="20"/>
                <w:szCs w:val="20"/>
              </w:rPr>
            </w:pPr>
            <w:r w:rsidRPr="004F47DA">
              <w:rPr>
                <w:sz w:val="20"/>
                <w:szCs w:val="20"/>
              </w:rPr>
              <w:t xml:space="preserve">Eller ring </w:t>
            </w:r>
            <w:proofErr w:type="spellStart"/>
            <w:r w:rsidRPr="004F47DA">
              <w:rPr>
                <w:sz w:val="20"/>
                <w:szCs w:val="20"/>
              </w:rPr>
              <w:t>til</w:t>
            </w:r>
            <w:proofErr w:type="spellEnd"/>
            <w:r w:rsidRPr="004F47DA">
              <w:rPr>
                <w:sz w:val="20"/>
                <w:szCs w:val="20"/>
              </w:rPr>
              <w:t xml:space="preserve"> </w:t>
            </w:r>
            <w:hyperlink r:id="rId10" w:history="1">
              <w:r w:rsidR="00BE55BC" w:rsidRPr="004F47DA">
                <w:rPr>
                  <w:rStyle w:val="Hyperlink"/>
                  <w:color w:val="auto"/>
                  <w:sz w:val="20"/>
                  <w:szCs w:val="20"/>
                  <w:u w:val="none"/>
                </w:rPr>
                <w:t>+358 50 4</w:t>
              </w:r>
            </w:hyperlink>
            <w:r w:rsidR="00820B2B" w:rsidRPr="004F47DA">
              <w:rPr>
                <w:sz w:val="20"/>
                <w:szCs w:val="20"/>
              </w:rPr>
              <w:t>01 6055</w:t>
            </w:r>
          </w:p>
          <w:p w14:paraId="64796701" w14:textId="77777777" w:rsidR="00C6207C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  <w:p w14:paraId="6872A95B" w14:textId="0287A731" w:rsidR="00C6207C" w:rsidRPr="00AF176D" w:rsidRDefault="00C6207C" w:rsidP="00C6207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</w:tbl>
    <w:p w14:paraId="6EA631DA" w14:textId="77777777" w:rsidR="00892BE5" w:rsidRPr="00BD04F6" w:rsidRDefault="00892BE5" w:rsidP="00BF16AE">
      <w:pPr>
        <w:tabs>
          <w:tab w:val="clear" w:pos="714"/>
          <w:tab w:val="clear" w:pos="1072"/>
          <w:tab w:val="left" w:pos="851"/>
          <w:tab w:val="left" w:pos="1134"/>
        </w:tabs>
        <w:rPr>
          <w:lang w:val="da-DK"/>
        </w:rPr>
      </w:pPr>
    </w:p>
    <w:sectPr w:rsidR="00892BE5" w:rsidRPr="00BD04F6" w:rsidSect="009C78B1">
      <w:headerReference w:type="default" r:id="rId11"/>
      <w:headerReference w:type="first" r:id="rId12"/>
      <w:pgSz w:w="11906" w:h="16838" w:code="9"/>
      <w:pgMar w:top="1134" w:right="1418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2BBE2" w14:textId="77777777" w:rsidR="009C78B1" w:rsidRDefault="009C78B1" w:rsidP="00095A4D">
      <w:r>
        <w:separator/>
      </w:r>
    </w:p>
  </w:endnote>
  <w:endnote w:type="continuationSeparator" w:id="0">
    <w:p w14:paraId="1CFEA804" w14:textId="77777777" w:rsidR="009C78B1" w:rsidRDefault="009C78B1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46999" w14:textId="77777777" w:rsidR="009C78B1" w:rsidRDefault="009C78B1" w:rsidP="00095A4D">
      <w:r>
        <w:separator/>
      </w:r>
    </w:p>
  </w:footnote>
  <w:footnote w:type="continuationSeparator" w:id="0">
    <w:p w14:paraId="5E443B5A" w14:textId="77777777" w:rsidR="009C78B1" w:rsidRDefault="009C78B1" w:rsidP="0009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35A8" w14:textId="77777777" w:rsidR="00B92B8E" w:rsidRDefault="00000000" w:rsidP="00E40336">
    <w:pPr>
      <w:pStyle w:val="Sidehove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739">
      <w:rPr>
        <w:noProof/>
      </w:rPr>
      <w:t>6</w:t>
    </w:r>
    <w:r>
      <w:rPr>
        <w:noProof/>
      </w:rPr>
      <w:fldChar w:fldCharType="end"/>
    </w:r>
  </w:p>
  <w:p w14:paraId="17F74C98" w14:textId="77777777" w:rsidR="00B92B8E" w:rsidRDefault="00B92B8E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2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928"/>
      <w:gridCol w:w="4854"/>
    </w:tblGrid>
    <w:tr w:rsidR="00B92B8E" w:rsidRPr="00432C79" w14:paraId="6FCDB9B5" w14:textId="77777777" w:rsidTr="00AF176D">
      <w:trPr>
        <w:trHeight w:val="1125"/>
      </w:trPr>
      <w:tc>
        <w:tcPr>
          <w:tcW w:w="4928" w:type="dxa"/>
          <w:shd w:val="clear" w:color="auto" w:fill="auto"/>
          <w:vAlign w:val="center"/>
        </w:tcPr>
        <w:p w14:paraId="54C0AD13" w14:textId="12616D44" w:rsidR="008220DC" w:rsidRDefault="00B92B8E" w:rsidP="008220DC">
          <w:pPr>
            <w:pStyle w:val="TitelI"/>
            <w:spacing w:before="60" w:line="276" w:lineRule="auto"/>
            <w:rPr>
              <w:color w:val="1F497D" w:themeColor="text2"/>
              <w:sz w:val="36"/>
              <w:szCs w:val="36"/>
            </w:rPr>
          </w:pPr>
          <w:bookmarkStart w:id="0" w:name="_Hlk112928612"/>
          <w:r>
            <w:rPr>
              <w:color w:val="1F497D" w:themeColor="text2"/>
              <w:sz w:val="36"/>
              <w:szCs w:val="36"/>
            </w:rPr>
            <w:t>CO</w:t>
          </w:r>
          <w:r w:rsidR="00144BCB">
            <w:rPr>
              <w:color w:val="1F497D" w:themeColor="text2"/>
              <w:sz w:val="36"/>
              <w:szCs w:val="36"/>
            </w:rPr>
            <w:t>MMON</w:t>
          </w:r>
        </w:p>
        <w:p w14:paraId="7EBC97BA" w14:textId="4C9757AA" w:rsidR="00B92B8E" w:rsidRPr="00144BCB" w:rsidRDefault="00144BCB" w:rsidP="008220DC">
          <w:pPr>
            <w:pStyle w:val="TitelI"/>
            <w:spacing w:line="276" w:lineRule="auto"/>
            <w:rPr>
              <w:color w:val="1F497D" w:themeColor="text2"/>
              <w:sz w:val="21"/>
              <w:szCs w:val="21"/>
            </w:rPr>
          </w:pPr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Map and develop the civil society cooperation in the Commonwealth </w:t>
          </w:r>
        </w:p>
      </w:tc>
      <w:tc>
        <w:tcPr>
          <w:tcW w:w="4854" w:type="dxa"/>
          <w:shd w:val="clear" w:color="auto" w:fill="auto"/>
          <w:vAlign w:val="center"/>
        </w:tcPr>
        <w:p w14:paraId="2415B501" w14:textId="77777777" w:rsidR="00B92B8E" w:rsidRPr="00432C79" w:rsidRDefault="00B92B8E" w:rsidP="008220DC">
          <w:pPr>
            <w:jc w:val="center"/>
          </w:pPr>
          <w:r>
            <w:rPr>
              <w:noProof/>
              <w:lang w:val="da-DK" w:eastAsia="da-DK"/>
            </w:rPr>
            <w:drawing>
              <wp:inline distT="0" distB="0" distL="0" distR="0" wp14:anchorId="1643A909" wp14:editId="2430CD99">
                <wp:extent cx="2233591" cy="621902"/>
                <wp:effectExtent l="0" t="0" r="0" b="6985"/>
                <wp:docPr id="12" name="Billede 1" descr="Nordplus_Adult_RGB_E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Nordplus_Adult_RGB_E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480" cy="62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25A467F" w14:textId="77777777" w:rsidR="00B92B8E" w:rsidRDefault="00B92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632" type="#_x0000_t75" style="width:12pt;height:12pt" o:bullet="t">
        <v:imagedata r:id="rId1" o:title="bullet"/>
      </v:shape>
    </w:pict>
  </w:numPicBullet>
  <w:numPicBullet w:numPicBulletId="1">
    <w:pict>
      <v:shape id="_x0000_i2633" type="#_x0000_t75" style="width:3in;height:3in" o:bullet="t"/>
    </w:pict>
  </w:numPicBullet>
  <w:numPicBullet w:numPicBulletId="2">
    <w:pict>
      <v:shape id="_x0000_i2634" type="#_x0000_t75" style="width:3in;height:3in" o:bullet="t"/>
    </w:pict>
  </w:numPicBullet>
  <w:numPicBullet w:numPicBulletId="3">
    <w:pict>
      <v:shape id="_x0000_i2635" type="#_x0000_t75" style="width:3in;height:3in" o:bullet="t"/>
    </w:pict>
  </w:numPicBullet>
  <w:numPicBullet w:numPicBulletId="4">
    <w:pict>
      <v:shape id="_x0000_i2636" type="#_x0000_t75" style="width:3in;height:3in" o:bullet="t"/>
    </w:pict>
  </w:numPicBullet>
  <w:numPicBullet w:numPicBulletId="5">
    <w:pict>
      <v:shape id="_x0000_i2637" type="#_x0000_t75" style="width:3in;height:3in" o:bullet="t"/>
    </w:pict>
  </w:numPicBullet>
  <w:numPicBullet w:numPicBulletId="6">
    <w:pict>
      <v:shape id="_x0000_i2638" type="#_x0000_t75" style="width:3in;height:3in" o:bullet="t"/>
    </w:pict>
  </w:numPicBullet>
  <w:abstractNum w:abstractNumId="0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76B7D"/>
    <w:multiLevelType w:val="hybridMultilevel"/>
    <w:tmpl w:val="75D84030"/>
    <w:lvl w:ilvl="0" w:tplc="9C8088F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1791"/>
    <w:multiLevelType w:val="hybridMultilevel"/>
    <w:tmpl w:val="A304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E51A02"/>
    <w:multiLevelType w:val="hybridMultilevel"/>
    <w:tmpl w:val="D242D2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75D33"/>
    <w:multiLevelType w:val="hybridMultilevel"/>
    <w:tmpl w:val="558895D6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1309FF"/>
    <w:multiLevelType w:val="hybridMultilevel"/>
    <w:tmpl w:val="50FEB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671445">
    <w:abstractNumId w:val="15"/>
  </w:num>
  <w:num w:numId="2" w16cid:durableId="1480153496">
    <w:abstractNumId w:val="7"/>
  </w:num>
  <w:num w:numId="3" w16cid:durableId="1509061147">
    <w:abstractNumId w:val="18"/>
  </w:num>
  <w:num w:numId="4" w16cid:durableId="2967632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131758">
    <w:abstractNumId w:val="14"/>
  </w:num>
  <w:num w:numId="6" w16cid:durableId="18891026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4351949">
    <w:abstractNumId w:val="0"/>
  </w:num>
  <w:num w:numId="8" w16cid:durableId="1042094661">
    <w:abstractNumId w:val="20"/>
  </w:num>
  <w:num w:numId="9" w16cid:durableId="1646815426">
    <w:abstractNumId w:val="4"/>
  </w:num>
  <w:num w:numId="10" w16cid:durableId="206845674">
    <w:abstractNumId w:val="12"/>
  </w:num>
  <w:num w:numId="11" w16cid:durableId="2072843711">
    <w:abstractNumId w:val="3"/>
  </w:num>
  <w:num w:numId="12" w16cid:durableId="835654240">
    <w:abstractNumId w:val="13"/>
  </w:num>
  <w:num w:numId="13" w16cid:durableId="173108755">
    <w:abstractNumId w:val="21"/>
  </w:num>
  <w:num w:numId="14" w16cid:durableId="1294018001">
    <w:abstractNumId w:val="19"/>
  </w:num>
  <w:num w:numId="15" w16cid:durableId="346104437">
    <w:abstractNumId w:val="11"/>
  </w:num>
  <w:num w:numId="16" w16cid:durableId="95446173">
    <w:abstractNumId w:val="2"/>
  </w:num>
  <w:num w:numId="17" w16cid:durableId="1616520855">
    <w:abstractNumId w:val="8"/>
  </w:num>
  <w:num w:numId="18" w16cid:durableId="610285208">
    <w:abstractNumId w:val="10"/>
  </w:num>
  <w:num w:numId="19" w16cid:durableId="1307199695">
    <w:abstractNumId w:val="6"/>
  </w:num>
  <w:num w:numId="20" w16cid:durableId="247546034">
    <w:abstractNumId w:val="5"/>
  </w:num>
  <w:num w:numId="21" w16cid:durableId="776754731">
    <w:abstractNumId w:val="17"/>
  </w:num>
  <w:num w:numId="22" w16cid:durableId="1570462750">
    <w:abstractNumId w:val="9"/>
  </w:num>
  <w:num w:numId="23" w16cid:durableId="47664970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869"/>
    <w:rsid w:val="000062E7"/>
    <w:rsid w:val="00015282"/>
    <w:rsid w:val="0002150E"/>
    <w:rsid w:val="00022F59"/>
    <w:rsid w:val="00022F90"/>
    <w:rsid w:val="0002424A"/>
    <w:rsid w:val="00024B8B"/>
    <w:rsid w:val="00027D37"/>
    <w:rsid w:val="00030B9A"/>
    <w:rsid w:val="000325B4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52A4A"/>
    <w:rsid w:val="00052CC0"/>
    <w:rsid w:val="00052DC6"/>
    <w:rsid w:val="0005379D"/>
    <w:rsid w:val="0005517D"/>
    <w:rsid w:val="00055793"/>
    <w:rsid w:val="00062291"/>
    <w:rsid w:val="0006539D"/>
    <w:rsid w:val="00070E1F"/>
    <w:rsid w:val="00071845"/>
    <w:rsid w:val="0007299F"/>
    <w:rsid w:val="00075F28"/>
    <w:rsid w:val="0008055D"/>
    <w:rsid w:val="000836D1"/>
    <w:rsid w:val="00083FA4"/>
    <w:rsid w:val="00086396"/>
    <w:rsid w:val="000875D9"/>
    <w:rsid w:val="00091B81"/>
    <w:rsid w:val="00091DA7"/>
    <w:rsid w:val="00094C4E"/>
    <w:rsid w:val="00095287"/>
    <w:rsid w:val="00095A4D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D65BD"/>
    <w:rsid w:val="000E06BC"/>
    <w:rsid w:val="000E2CEC"/>
    <w:rsid w:val="000E77CB"/>
    <w:rsid w:val="000E7BE8"/>
    <w:rsid w:val="000F19E0"/>
    <w:rsid w:val="000F30B9"/>
    <w:rsid w:val="000F5F70"/>
    <w:rsid w:val="000F6963"/>
    <w:rsid w:val="00100D5B"/>
    <w:rsid w:val="0010110A"/>
    <w:rsid w:val="001018CD"/>
    <w:rsid w:val="001020FD"/>
    <w:rsid w:val="001034A3"/>
    <w:rsid w:val="00104F5D"/>
    <w:rsid w:val="001119BD"/>
    <w:rsid w:val="001132C6"/>
    <w:rsid w:val="001147ED"/>
    <w:rsid w:val="00116C45"/>
    <w:rsid w:val="00122AE5"/>
    <w:rsid w:val="00122E3B"/>
    <w:rsid w:val="00123009"/>
    <w:rsid w:val="00123AF8"/>
    <w:rsid w:val="00124AAB"/>
    <w:rsid w:val="00127EE0"/>
    <w:rsid w:val="00135D9A"/>
    <w:rsid w:val="001431BD"/>
    <w:rsid w:val="00143738"/>
    <w:rsid w:val="001440F9"/>
    <w:rsid w:val="00144B2B"/>
    <w:rsid w:val="00144BCB"/>
    <w:rsid w:val="0014723A"/>
    <w:rsid w:val="00150B08"/>
    <w:rsid w:val="001543F2"/>
    <w:rsid w:val="001548FE"/>
    <w:rsid w:val="00155D75"/>
    <w:rsid w:val="00155E90"/>
    <w:rsid w:val="001615A2"/>
    <w:rsid w:val="00163275"/>
    <w:rsid w:val="001647C7"/>
    <w:rsid w:val="00166896"/>
    <w:rsid w:val="001716E3"/>
    <w:rsid w:val="00175F32"/>
    <w:rsid w:val="001806BD"/>
    <w:rsid w:val="00180BB5"/>
    <w:rsid w:val="001818A1"/>
    <w:rsid w:val="00181D3F"/>
    <w:rsid w:val="001874B2"/>
    <w:rsid w:val="001877DC"/>
    <w:rsid w:val="001A0251"/>
    <w:rsid w:val="001A05CD"/>
    <w:rsid w:val="001A44F8"/>
    <w:rsid w:val="001A5F94"/>
    <w:rsid w:val="001A6102"/>
    <w:rsid w:val="001A634A"/>
    <w:rsid w:val="001A683B"/>
    <w:rsid w:val="001B1CD7"/>
    <w:rsid w:val="001B2A01"/>
    <w:rsid w:val="001B6EFE"/>
    <w:rsid w:val="001B7CD6"/>
    <w:rsid w:val="001C1D44"/>
    <w:rsid w:val="001C3B46"/>
    <w:rsid w:val="001C4739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600E"/>
    <w:rsid w:val="00205121"/>
    <w:rsid w:val="00205C46"/>
    <w:rsid w:val="0020612E"/>
    <w:rsid w:val="00206A52"/>
    <w:rsid w:val="0020760F"/>
    <w:rsid w:val="00210669"/>
    <w:rsid w:val="0021207B"/>
    <w:rsid w:val="00213A9A"/>
    <w:rsid w:val="00213E5E"/>
    <w:rsid w:val="00221189"/>
    <w:rsid w:val="00221340"/>
    <w:rsid w:val="00222956"/>
    <w:rsid w:val="002229BA"/>
    <w:rsid w:val="002257B0"/>
    <w:rsid w:val="00227542"/>
    <w:rsid w:val="00231CBD"/>
    <w:rsid w:val="00235E1D"/>
    <w:rsid w:val="002365F6"/>
    <w:rsid w:val="00240457"/>
    <w:rsid w:val="00244BF7"/>
    <w:rsid w:val="002458B6"/>
    <w:rsid w:val="00250A84"/>
    <w:rsid w:val="00251BAC"/>
    <w:rsid w:val="00253013"/>
    <w:rsid w:val="00255324"/>
    <w:rsid w:val="002559CA"/>
    <w:rsid w:val="00260A9D"/>
    <w:rsid w:val="00261E9C"/>
    <w:rsid w:val="00267A18"/>
    <w:rsid w:val="00267BCD"/>
    <w:rsid w:val="0027003E"/>
    <w:rsid w:val="00272BAE"/>
    <w:rsid w:val="002735D5"/>
    <w:rsid w:val="0027586D"/>
    <w:rsid w:val="00280EB2"/>
    <w:rsid w:val="00281D1C"/>
    <w:rsid w:val="0028686F"/>
    <w:rsid w:val="00287A8C"/>
    <w:rsid w:val="002A2B05"/>
    <w:rsid w:val="002A4487"/>
    <w:rsid w:val="002A5D84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E6034"/>
    <w:rsid w:val="002E6FEF"/>
    <w:rsid w:val="002F716A"/>
    <w:rsid w:val="00301C1D"/>
    <w:rsid w:val="003024B7"/>
    <w:rsid w:val="00303857"/>
    <w:rsid w:val="00311354"/>
    <w:rsid w:val="00321657"/>
    <w:rsid w:val="00322DA9"/>
    <w:rsid w:val="00323B62"/>
    <w:rsid w:val="00323C8B"/>
    <w:rsid w:val="003265C2"/>
    <w:rsid w:val="003275CB"/>
    <w:rsid w:val="00333418"/>
    <w:rsid w:val="00334BBB"/>
    <w:rsid w:val="00336135"/>
    <w:rsid w:val="00336722"/>
    <w:rsid w:val="00337271"/>
    <w:rsid w:val="003434B5"/>
    <w:rsid w:val="00347781"/>
    <w:rsid w:val="00347AE8"/>
    <w:rsid w:val="00347E00"/>
    <w:rsid w:val="00351A73"/>
    <w:rsid w:val="003537A3"/>
    <w:rsid w:val="003556D7"/>
    <w:rsid w:val="00360109"/>
    <w:rsid w:val="00361CCA"/>
    <w:rsid w:val="00362174"/>
    <w:rsid w:val="0036325E"/>
    <w:rsid w:val="003635E8"/>
    <w:rsid w:val="003676D3"/>
    <w:rsid w:val="00367AD1"/>
    <w:rsid w:val="00372FFA"/>
    <w:rsid w:val="00373CF4"/>
    <w:rsid w:val="00373FF9"/>
    <w:rsid w:val="00376433"/>
    <w:rsid w:val="00382E89"/>
    <w:rsid w:val="00386B54"/>
    <w:rsid w:val="00387EC9"/>
    <w:rsid w:val="003902BF"/>
    <w:rsid w:val="00393698"/>
    <w:rsid w:val="00395AD1"/>
    <w:rsid w:val="003A6336"/>
    <w:rsid w:val="003A6A9A"/>
    <w:rsid w:val="003B0C29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B"/>
    <w:rsid w:val="003F0674"/>
    <w:rsid w:val="003F1F76"/>
    <w:rsid w:val="003F619E"/>
    <w:rsid w:val="00402485"/>
    <w:rsid w:val="00402EDF"/>
    <w:rsid w:val="00405743"/>
    <w:rsid w:val="00407964"/>
    <w:rsid w:val="004103B8"/>
    <w:rsid w:val="00410EC7"/>
    <w:rsid w:val="00413A05"/>
    <w:rsid w:val="004149EE"/>
    <w:rsid w:val="00421BBF"/>
    <w:rsid w:val="00422652"/>
    <w:rsid w:val="004248BA"/>
    <w:rsid w:val="004341AD"/>
    <w:rsid w:val="004355DC"/>
    <w:rsid w:val="00442927"/>
    <w:rsid w:val="0044293F"/>
    <w:rsid w:val="00444872"/>
    <w:rsid w:val="00445DD4"/>
    <w:rsid w:val="0045087B"/>
    <w:rsid w:val="00451FBE"/>
    <w:rsid w:val="004524C8"/>
    <w:rsid w:val="00454A55"/>
    <w:rsid w:val="00457E1F"/>
    <w:rsid w:val="00461E64"/>
    <w:rsid w:val="00465F03"/>
    <w:rsid w:val="00470E2C"/>
    <w:rsid w:val="004762F8"/>
    <w:rsid w:val="00480543"/>
    <w:rsid w:val="004840D8"/>
    <w:rsid w:val="00485476"/>
    <w:rsid w:val="004915D3"/>
    <w:rsid w:val="004916A8"/>
    <w:rsid w:val="00491EA5"/>
    <w:rsid w:val="004939E4"/>
    <w:rsid w:val="00495801"/>
    <w:rsid w:val="00497972"/>
    <w:rsid w:val="004A156E"/>
    <w:rsid w:val="004A2299"/>
    <w:rsid w:val="004A37A4"/>
    <w:rsid w:val="004B12E1"/>
    <w:rsid w:val="004B5DD5"/>
    <w:rsid w:val="004B604C"/>
    <w:rsid w:val="004B65AB"/>
    <w:rsid w:val="004C18E7"/>
    <w:rsid w:val="004C4C51"/>
    <w:rsid w:val="004C6610"/>
    <w:rsid w:val="004C6C2C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31AA"/>
    <w:rsid w:val="004E4DFB"/>
    <w:rsid w:val="004E5C97"/>
    <w:rsid w:val="004E64B9"/>
    <w:rsid w:val="004F0A04"/>
    <w:rsid w:val="004F1832"/>
    <w:rsid w:val="004F47DA"/>
    <w:rsid w:val="005011DE"/>
    <w:rsid w:val="005037CD"/>
    <w:rsid w:val="005069AF"/>
    <w:rsid w:val="005075DC"/>
    <w:rsid w:val="005076C9"/>
    <w:rsid w:val="00521D70"/>
    <w:rsid w:val="00521E41"/>
    <w:rsid w:val="00522263"/>
    <w:rsid w:val="00530214"/>
    <w:rsid w:val="00532DC6"/>
    <w:rsid w:val="0054152F"/>
    <w:rsid w:val="00542342"/>
    <w:rsid w:val="00543B12"/>
    <w:rsid w:val="0054467B"/>
    <w:rsid w:val="00552712"/>
    <w:rsid w:val="005535BD"/>
    <w:rsid w:val="00553A7B"/>
    <w:rsid w:val="00555717"/>
    <w:rsid w:val="005577A2"/>
    <w:rsid w:val="0056039C"/>
    <w:rsid w:val="00567FC7"/>
    <w:rsid w:val="0057283A"/>
    <w:rsid w:val="005737E4"/>
    <w:rsid w:val="0057757A"/>
    <w:rsid w:val="00582445"/>
    <w:rsid w:val="00595BA8"/>
    <w:rsid w:val="005A2075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6DED"/>
    <w:rsid w:val="005F6C5D"/>
    <w:rsid w:val="005F7457"/>
    <w:rsid w:val="00601824"/>
    <w:rsid w:val="00601974"/>
    <w:rsid w:val="00603E65"/>
    <w:rsid w:val="00607CC3"/>
    <w:rsid w:val="006109C4"/>
    <w:rsid w:val="006123D8"/>
    <w:rsid w:val="006136C7"/>
    <w:rsid w:val="006145F2"/>
    <w:rsid w:val="00615B56"/>
    <w:rsid w:val="006161D1"/>
    <w:rsid w:val="0062367F"/>
    <w:rsid w:val="0063131E"/>
    <w:rsid w:val="00632C0B"/>
    <w:rsid w:val="006402FE"/>
    <w:rsid w:val="00640B41"/>
    <w:rsid w:val="00642E92"/>
    <w:rsid w:val="006444F0"/>
    <w:rsid w:val="006457A6"/>
    <w:rsid w:val="00652DE3"/>
    <w:rsid w:val="00652F59"/>
    <w:rsid w:val="00653736"/>
    <w:rsid w:val="00654247"/>
    <w:rsid w:val="006568EA"/>
    <w:rsid w:val="006573EE"/>
    <w:rsid w:val="00660D9A"/>
    <w:rsid w:val="00660E76"/>
    <w:rsid w:val="00665B07"/>
    <w:rsid w:val="006676E4"/>
    <w:rsid w:val="006706E9"/>
    <w:rsid w:val="00671094"/>
    <w:rsid w:val="00674D5A"/>
    <w:rsid w:val="00675715"/>
    <w:rsid w:val="00686D44"/>
    <w:rsid w:val="006878B4"/>
    <w:rsid w:val="0069170C"/>
    <w:rsid w:val="00697423"/>
    <w:rsid w:val="006A15E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D564F"/>
    <w:rsid w:val="006D623C"/>
    <w:rsid w:val="006D747C"/>
    <w:rsid w:val="006E1E6D"/>
    <w:rsid w:val="006E2F11"/>
    <w:rsid w:val="006F1B3A"/>
    <w:rsid w:val="006F2E0C"/>
    <w:rsid w:val="006F5F77"/>
    <w:rsid w:val="00705757"/>
    <w:rsid w:val="00705E13"/>
    <w:rsid w:val="00712927"/>
    <w:rsid w:val="00712982"/>
    <w:rsid w:val="007175E8"/>
    <w:rsid w:val="00717F72"/>
    <w:rsid w:val="007224CC"/>
    <w:rsid w:val="00726D0B"/>
    <w:rsid w:val="0073668E"/>
    <w:rsid w:val="00737E36"/>
    <w:rsid w:val="00743F60"/>
    <w:rsid w:val="00744050"/>
    <w:rsid w:val="00745C90"/>
    <w:rsid w:val="00745F65"/>
    <w:rsid w:val="00746A27"/>
    <w:rsid w:val="007573A5"/>
    <w:rsid w:val="00762081"/>
    <w:rsid w:val="00762A3B"/>
    <w:rsid w:val="007657CF"/>
    <w:rsid w:val="00770282"/>
    <w:rsid w:val="007751AB"/>
    <w:rsid w:val="00777650"/>
    <w:rsid w:val="007776D2"/>
    <w:rsid w:val="00786643"/>
    <w:rsid w:val="007932A0"/>
    <w:rsid w:val="007936D3"/>
    <w:rsid w:val="007936EA"/>
    <w:rsid w:val="00796C9F"/>
    <w:rsid w:val="00797B6E"/>
    <w:rsid w:val="007B18F4"/>
    <w:rsid w:val="007B19CD"/>
    <w:rsid w:val="007B3759"/>
    <w:rsid w:val="007B56CF"/>
    <w:rsid w:val="007C146C"/>
    <w:rsid w:val="007C1E55"/>
    <w:rsid w:val="007D244F"/>
    <w:rsid w:val="007D63B9"/>
    <w:rsid w:val="007E2030"/>
    <w:rsid w:val="007E6987"/>
    <w:rsid w:val="007E7061"/>
    <w:rsid w:val="007F1BEF"/>
    <w:rsid w:val="007F3F49"/>
    <w:rsid w:val="007F48E1"/>
    <w:rsid w:val="00802881"/>
    <w:rsid w:val="00810D78"/>
    <w:rsid w:val="00812F96"/>
    <w:rsid w:val="00812FA5"/>
    <w:rsid w:val="008135D7"/>
    <w:rsid w:val="00816E45"/>
    <w:rsid w:val="00820B2B"/>
    <w:rsid w:val="008220DC"/>
    <w:rsid w:val="0082291C"/>
    <w:rsid w:val="00825D3D"/>
    <w:rsid w:val="00826320"/>
    <w:rsid w:val="0082662C"/>
    <w:rsid w:val="008279ED"/>
    <w:rsid w:val="008320EA"/>
    <w:rsid w:val="0083378D"/>
    <w:rsid w:val="00837134"/>
    <w:rsid w:val="00842C85"/>
    <w:rsid w:val="0084354C"/>
    <w:rsid w:val="008460FE"/>
    <w:rsid w:val="00846778"/>
    <w:rsid w:val="00855988"/>
    <w:rsid w:val="0086042A"/>
    <w:rsid w:val="00864B1C"/>
    <w:rsid w:val="0086633F"/>
    <w:rsid w:val="008667AF"/>
    <w:rsid w:val="008674ED"/>
    <w:rsid w:val="00872123"/>
    <w:rsid w:val="0087264D"/>
    <w:rsid w:val="00873CA0"/>
    <w:rsid w:val="00877AA9"/>
    <w:rsid w:val="00881840"/>
    <w:rsid w:val="00883EC5"/>
    <w:rsid w:val="0089060C"/>
    <w:rsid w:val="00892BE5"/>
    <w:rsid w:val="008938BF"/>
    <w:rsid w:val="008968C3"/>
    <w:rsid w:val="00896D95"/>
    <w:rsid w:val="008A0994"/>
    <w:rsid w:val="008A32B5"/>
    <w:rsid w:val="008A3881"/>
    <w:rsid w:val="008A5F8E"/>
    <w:rsid w:val="008A760A"/>
    <w:rsid w:val="008A7C43"/>
    <w:rsid w:val="008B126D"/>
    <w:rsid w:val="008B2737"/>
    <w:rsid w:val="008B2F41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C7EFF"/>
    <w:rsid w:val="008D0449"/>
    <w:rsid w:val="008D141A"/>
    <w:rsid w:val="008D2979"/>
    <w:rsid w:val="008D3D62"/>
    <w:rsid w:val="008E1A5A"/>
    <w:rsid w:val="008E434B"/>
    <w:rsid w:val="008E74AB"/>
    <w:rsid w:val="008E77A2"/>
    <w:rsid w:val="008F3D97"/>
    <w:rsid w:val="008F4E30"/>
    <w:rsid w:val="008F740E"/>
    <w:rsid w:val="00901C0F"/>
    <w:rsid w:val="00901E5D"/>
    <w:rsid w:val="00902718"/>
    <w:rsid w:val="009028F5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51858"/>
    <w:rsid w:val="00952569"/>
    <w:rsid w:val="00954F75"/>
    <w:rsid w:val="00960478"/>
    <w:rsid w:val="0096062B"/>
    <w:rsid w:val="00960B4B"/>
    <w:rsid w:val="00961ADC"/>
    <w:rsid w:val="00962D09"/>
    <w:rsid w:val="00964102"/>
    <w:rsid w:val="00970E52"/>
    <w:rsid w:val="00972864"/>
    <w:rsid w:val="0097646F"/>
    <w:rsid w:val="00980691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4A2E"/>
    <w:rsid w:val="009A656A"/>
    <w:rsid w:val="009A67BB"/>
    <w:rsid w:val="009A7745"/>
    <w:rsid w:val="009A77D1"/>
    <w:rsid w:val="009B42E3"/>
    <w:rsid w:val="009C60EE"/>
    <w:rsid w:val="009C6B4F"/>
    <w:rsid w:val="009C78B1"/>
    <w:rsid w:val="009D059F"/>
    <w:rsid w:val="009D289A"/>
    <w:rsid w:val="009E33D1"/>
    <w:rsid w:val="009E3FBB"/>
    <w:rsid w:val="009E4DC7"/>
    <w:rsid w:val="009E4EAB"/>
    <w:rsid w:val="009E59B6"/>
    <w:rsid w:val="009E7FBC"/>
    <w:rsid w:val="009F1E0B"/>
    <w:rsid w:val="009F3E3F"/>
    <w:rsid w:val="009F5339"/>
    <w:rsid w:val="009F7F70"/>
    <w:rsid w:val="00A04406"/>
    <w:rsid w:val="00A04ED5"/>
    <w:rsid w:val="00A05952"/>
    <w:rsid w:val="00A067BE"/>
    <w:rsid w:val="00A06AAF"/>
    <w:rsid w:val="00A12D3E"/>
    <w:rsid w:val="00A13104"/>
    <w:rsid w:val="00A25B11"/>
    <w:rsid w:val="00A3240A"/>
    <w:rsid w:val="00A377B3"/>
    <w:rsid w:val="00A41B56"/>
    <w:rsid w:val="00A41E54"/>
    <w:rsid w:val="00A43D4F"/>
    <w:rsid w:val="00A46243"/>
    <w:rsid w:val="00A51871"/>
    <w:rsid w:val="00A52E04"/>
    <w:rsid w:val="00A61FE6"/>
    <w:rsid w:val="00A71A38"/>
    <w:rsid w:val="00A71DC0"/>
    <w:rsid w:val="00A74008"/>
    <w:rsid w:val="00A80ABA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F33"/>
    <w:rsid w:val="00AA6392"/>
    <w:rsid w:val="00AB09F1"/>
    <w:rsid w:val="00AB31BE"/>
    <w:rsid w:val="00AB78E4"/>
    <w:rsid w:val="00AC7960"/>
    <w:rsid w:val="00AD5D7A"/>
    <w:rsid w:val="00AE4957"/>
    <w:rsid w:val="00AF176D"/>
    <w:rsid w:val="00AF2068"/>
    <w:rsid w:val="00AF2C38"/>
    <w:rsid w:val="00AF3B29"/>
    <w:rsid w:val="00AF4AB1"/>
    <w:rsid w:val="00AF5B7A"/>
    <w:rsid w:val="00B0191F"/>
    <w:rsid w:val="00B019DA"/>
    <w:rsid w:val="00B03381"/>
    <w:rsid w:val="00B0644E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417AC"/>
    <w:rsid w:val="00B42024"/>
    <w:rsid w:val="00B43B35"/>
    <w:rsid w:val="00B441F6"/>
    <w:rsid w:val="00B471F8"/>
    <w:rsid w:val="00B47527"/>
    <w:rsid w:val="00B476A2"/>
    <w:rsid w:val="00B56EDF"/>
    <w:rsid w:val="00B57454"/>
    <w:rsid w:val="00B61574"/>
    <w:rsid w:val="00B63A60"/>
    <w:rsid w:val="00B65940"/>
    <w:rsid w:val="00B712FA"/>
    <w:rsid w:val="00B7153E"/>
    <w:rsid w:val="00B7543A"/>
    <w:rsid w:val="00B8167D"/>
    <w:rsid w:val="00B826E5"/>
    <w:rsid w:val="00B838CB"/>
    <w:rsid w:val="00B83F82"/>
    <w:rsid w:val="00B92B8E"/>
    <w:rsid w:val="00BA0C5B"/>
    <w:rsid w:val="00BA18FB"/>
    <w:rsid w:val="00BA21B2"/>
    <w:rsid w:val="00BA472D"/>
    <w:rsid w:val="00BA5124"/>
    <w:rsid w:val="00BA797A"/>
    <w:rsid w:val="00BB1201"/>
    <w:rsid w:val="00BB2A44"/>
    <w:rsid w:val="00BB3B6D"/>
    <w:rsid w:val="00BB3C95"/>
    <w:rsid w:val="00BB78CA"/>
    <w:rsid w:val="00BC0BF7"/>
    <w:rsid w:val="00BD04F6"/>
    <w:rsid w:val="00BD4594"/>
    <w:rsid w:val="00BD51A8"/>
    <w:rsid w:val="00BD5E1B"/>
    <w:rsid w:val="00BE1CF8"/>
    <w:rsid w:val="00BE1E7D"/>
    <w:rsid w:val="00BE3230"/>
    <w:rsid w:val="00BE3EE9"/>
    <w:rsid w:val="00BE42EA"/>
    <w:rsid w:val="00BE55BC"/>
    <w:rsid w:val="00BE6AF4"/>
    <w:rsid w:val="00BE7907"/>
    <w:rsid w:val="00BF055A"/>
    <w:rsid w:val="00BF16AE"/>
    <w:rsid w:val="00BF182C"/>
    <w:rsid w:val="00BF6678"/>
    <w:rsid w:val="00C041C9"/>
    <w:rsid w:val="00C0435B"/>
    <w:rsid w:val="00C0584A"/>
    <w:rsid w:val="00C1326F"/>
    <w:rsid w:val="00C1374F"/>
    <w:rsid w:val="00C13A4F"/>
    <w:rsid w:val="00C147E6"/>
    <w:rsid w:val="00C26D4C"/>
    <w:rsid w:val="00C319D9"/>
    <w:rsid w:val="00C321DF"/>
    <w:rsid w:val="00C32823"/>
    <w:rsid w:val="00C374D5"/>
    <w:rsid w:val="00C37D48"/>
    <w:rsid w:val="00C4716A"/>
    <w:rsid w:val="00C47586"/>
    <w:rsid w:val="00C5128C"/>
    <w:rsid w:val="00C55C8A"/>
    <w:rsid w:val="00C56DA7"/>
    <w:rsid w:val="00C57687"/>
    <w:rsid w:val="00C60EB2"/>
    <w:rsid w:val="00C6207C"/>
    <w:rsid w:val="00C66535"/>
    <w:rsid w:val="00C66A49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B1B6A"/>
    <w:rsid w:val="00CB34B9"/>
    <w:rsid w:val="00CB3D3A"/>
    <w:rsid w:val="00CB7205"/>
    <w:rsid w:val="00CB7BEB"/>
    <w:rsid w:val="00CC03A3"/>
    <w:rsid w:val="00CC396D"/>
    <w:rsid w:val="00CC600B"/>
    <w:rsid w:val="00CC61F9"/>
    <w:rsid w:val="00CC7577"/>
    <w:rsid w:val="00CD04AA"/>
    <w:rsid w:val="00CD0C95"/>
    <w:rsid w:val="00CD6684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21E29"/>
    <w:rsid w:val="00D2635F"/>
    <w:rsid w:val="00D31369"/>
    <w:rsid w:val="00D34C35"/>
    <w:rsid w:val="00D4043A"/>
    <w:rsid w:val="00D42042"/>
    <w:rsid w:val="00D47CF8"/>
    <w:rsid w:val="00D52974"/>
    <w:rsid w:val="00D6098A"/>
    <w:rsid w:val="00D60C1D"/>
    <w:rsid w:val="00D612AA"/>
    <w:rsid w:val="00D64FB1"/>
    <w:rsid w:val="00D75D61"/>
    <w:rsid w:val="00D75E4E"/>
    <w:rsid w:val="00D7702A"/>
    <w:rsid w:val="00D807A9"/>
    <w:rsid w:val="00D849A0"/>
    <w:rsid w:val="00D876B3"/>
    <w:rsid w:val="00D87776"/>
    <w:rsid w:val="00D92624"/>
    <w:rsid w:val="00D9285F"/>
    <w:rsid w:val="00DA1089"/>
    <w:rsid w:val="00DA4B71"/>
    <w:rsid w:val="00DA5D32"/>
    <w:rsid w:val="00DA76FA"/>
    <w:rsid w:val="00DA7ECB"/>
    <w:rsid w:val="00DB6B86"/>
    <w:rsid w:val="00DC15DC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AE2"/>
    <w:rsid w:val="00DF0E43"/>
    <w:rsid w:val="00DF1E84"/>
    <w:rsid w:val="00DF5C4B"/>
    <w:rsid w:val="00E01456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5DED"/>
    <w:rsid w:val="00E279B1"/>
    <w:rsid w:val="00E356BE"/>
    <w:rsid w:val="00E37DED"/>
    <w:rsid w:val="00E40336"/>
    <w:rsid w:val="00E42913"/>
    <w:rsid w:val="00E430B8"/>
    <w:rsid w:val="00E442AF"/>
    <w:rsid w:val="00E47F19"/>
    <w:rsid w:val="00E5010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7399E"/>
    <w:rsid w:val="00E75667"/>
    <w:rsid w:val="00E846AE"/>
    <w:rsid w:val="00E84B9D"/>
    <w:rsid w:val="00E85CAC"/>
    <w:rsid w:val="00E92BC1"/>
    <w:rsid w:val="00E9320E"/>
    <w:rsid w:val="00EA13F9"/>
    <w:rsid w:val="00EB12B6"/>
    <w:rsid w:val="00EB1871"/>
    <w:rsid w:val="00EB22F6"/>
    <w:rsid w:val="00EC1678"/>
    <w:rsid w:val="00EC2690"/>
    <w:rsid w:val="00EC2F63"/>
    <w:rsid w:val="00EC79F4"/>
    <w:rsid w:val="00ED0020"/>
    <w:rsid w:val="00ED3945"/>
    <w:rsid w:val="00ED47AF"/>
    <w:rsid w:val="00EE388B"/>
    <w:rsid w:val="00EE69E6"/>
    <w:rsid w:val="00EE71D1"/>
    <w:rsid w:val="00EE7BE8"/>
    <w:rsid w:val="00EF76EC"/>
    <w:rsid w:val="00F00723"/>
    <w:rsid w:val="00F01B68"/>
    <w:rsid w:val="00F02E95"/>
    <w:rsid w:val="00F02F2C"/>
    <w:rsid w:val="00F03FBF"/>
    <w:rsid w:val="00F04AEA"/>
    <w:rsid w:val="00F14D5E"/>
    <w:rsid w:val="00F273AA"/>
    <w:rsid w:val="00F335B2"/>
    <w:rsid w:val="00F36680"/>
    <w:rsid w:val="00F36914"/>
    <w:rsid w:val="00F373FC"/>
    <w:rsid w:val="00F37691"/>
    <w:rsid w:val="00F442E1"/>
    <w:rsid w:val="00F47FE8"/>
    <w:rsid w:val="00F50D87"/>
    <w:rsid w:val="00F644B4"/>
    <w:rsid w:val="00F65785"/>
    <w:rsid w:val="00F67DBC"/>
    <w:rsid w:val="00F71BDD"/>
    <w:rsid w:val="00F72998"/>
    <w:rsid w:val="00F75E65"/>
    <w:rsid w:val="00F7696B"/>
    <w:rsid w:val="00F77B53"/>
    <w:rsid w:val="00F829AF"/>
    <w:rsid w:val="00F83B4C"/>
    <w:rsid w:val="00F85311"/>
    <w:rsid w:val="00F87546"/>
    <w:rsid w:val="00F87FB9"/>
    <w:rsid w:val="00FA15F1"/>
    <w:rsid w:val="00FA19CE"/>
    <w:rsid w:val="00FA79B3"/>
    <w:rsid w:val="00FB5DB0"/>
    <w:rsid w:val="00FC1755"/>
    <w:rsid w:val="00FC36F4"/>
    <w:rsid w:val="00FC3F3C"/>
    <w:rsid w:val="00FC4014"/>
    <w:rsid w:val="00FD0133"/>
    <w:rsid w:val="00FD460F"/>
    <w:rsid w:val="00FD57D0"/>
    <w:rsid w:val="00FD6869"/>
    <w:rsid w:val="00FE265B"/>
    <w:rsid w:val="00FE2B80"/>
    <w:rsid w:val="00FE6FCE"/>
    <w:rsid w:val="00FF26D1"/>
    <w:rsid w:val="00FF43D8"/>
    <w:rsid w:val="00FF5122"/>
    <w:rsid w:val="00FF5135"/>
    <w:rsid w:val="00FF5601"/>
    <w:rsid w:val="00FF567C"/>
    <w:rsid w:val="00FF5D8D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D0C2D"/>
  <w15:docId w15:val="{15CBFF9E-4B9E-4C38-9859-7378070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val="da-DK"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  <w:style w:type="character" w:customStyle="1" w:styleId="screen-reader-text">
    <w:name w:val="screen-reader-text"/>
    <w:basedOn w:val="Standardskrifttypeiafsnit"/>
    <w:rsid w:val="00BE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diskkulturkontakt.org/en/culture-and-art-programm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+358%2050%20401%20605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nd%20epost%20till%20geir.lindahl@nordiskkulturkontakt.or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3E54-24D7-4716-AFC7-57856FB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545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3863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Hans Jørgen Vodsgaard</cp:lastModifiedBy>
  <cp:revision>4</cp:revision>
  <cp:lastPrinted>2013-10-30T11:01:00Z</cp:lastPrinted>
  <dcterms:created xsi:type="dcterms:W3CDTF">2024-04-13T14:28:00Z</dcterms:created>
  <dcterms:modified xsi:type="dcterms:W3CDTF">2024-04-14T11:46:00Z</dcterms:modified>
</cp:coreProperties>
</file>